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29B2" w14:textId="77777777" w:rsidR="00FE3A17" w:rsidRPr="009217E5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9217E5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PACKAGE AND PRACTICES FOR HARIT RATAN</w:t>
      </w:r>
    </w:p>
    <w:p w14:paraId="3EF25C25" w14:textId="77777777" w:rsidR="00FE3A17" w:rsidRPr="000530C1" w:rsidRDefault="00FE3A17" w:rsidP="00FE3A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N"/>
        </w:rPr>
      </w:pPr>
    </w:p>
    <w:p w14:paraId="72C5C00B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lang w:eastAsia="en-IN"/>
        </w:rPr>
        <w:t>Pea (</w:t>
      </w:r>
      <w:r w:rsidRPr="00896D98">
        <w:rPr>
          <w:rFonts w:ascii="Arial" w:eastAsia="Times New Roman" w:hAnsi="Arial" w:cs="Arial"/>
          <w:i/>
          <w:iCs/>
          <w:lang w:eastAsia="en-IN"/>
        </w:rPr>
        <w:t xml:space="preserve">Pisum </w:t>
      </w:r>
      <w:proofErr w:type="gramStart"/>
      <w:r w:rsidRPr="00896D98">
        <w:rPr>
          <w:rFonts w:ascii="Arial" w:eastAsia="Times New Roman" w:hAnsi="Arial" w:cs="Arial"/>
          <w:i/>
          <w:iCs/>
          <w:lang w:eastAsia="en-IN"/>
        </w:rPr>
        <w:t>sativum</w:t>
      </w:r>
      <w:r w:rsidRPr="00896D98">
        <w:rPr>
          <w:rFonts w:ascii="Arial" w:eastAsia="Times New Roman" w:hAnsi="Arial" w:cs="Arial"/>
          <w:lang w:eastAsia="en-IN"/>
        </w:rPr>
        <w:t>)  Var</w:t>
      </w:r>
      <w:proofErr w:type="gramEnd"/>
      <w:r w:rsidRPr="00896D98">
        <w:rPr>
          <w:rFonts w:ascii="Arial" w:eastAsia="Times New Roman" w:hAnsi="Arial" w:cs="Arial"/>
          <w:lang w:eastAsia="en-IN"/>
        </w:rPr>
        <w:t xml:space="preserve">: Harit Ratan cultivation requires cool weather, well-draining loamy soil, and proper seed treatment to ensure a high yield. </w:t>
      </w:r>
    </w:p>
    <w:p w14:paraId="27656693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lang w:eastAsia="en-IN"/>
        </w:rPr>
      </w:pPr>
    </w:p>
    <w:p w14:paraId="781CE38D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Climate and Soil</w:t>
      </w:r>
    </w:p>
    <w:p w14:paraId="07528360" w14:textId="77777777" w:rsidR="00FE3A17" w:rsidRPr="00896D98" w:rsidRDefault="00FE3A17" w:rsidP="00FE3A1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Temperature:</w:t>
      </w:r>
      <w:r w:rsidRPr="00896D98">
        <w:rPr>
          <w:rFonts w:ascii="Arial" w:eastAsia="Times New Roman" w:hAnsi="Arial" w:cs="Arial"/>
          <w:lang w:eastAsia="en-IN"/>
        </w:rPr>
        <w:t xml:space="preserve"> Peas thrive in cool conditions between 12.8°C and 18°C.</w:t>
      </w:r>
    </w:p>
    <w:p w14:paraId="0386A3C4" w14:textId="77777777" w:rsidR="00FE3A17" w:rsidRPr="00896D98" w:rsidRDefault="00FE3A17" w:rsidP="00FE3A1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Soil Type:</w:t>
      </w:r>
      <w:r w:rsidRPr="00896D98">
        <w:rPr>
          <w:rFonts w:ascii="Arial" w:eastAsia="Times New Roman" w:hAnsi="Arial" w:cs="Arial"/>
          <w:lang w:eastAsia="en-IN"/>
        </w:rPr>
        <w:t xml:space="preserve"> Well-drained loamy soil with a pH of 6.0 to 7.5 is ideal. Waterlogging damages the crop. </w:t>
      </w:r>
    </w:p>
    <w:p w14:paraId="5F4537EB" w14:textId="77777777" w:rsidR="00FE3A17" w:rsidRPr="00896D98" w:rsidRDefault="00FE3A17" w:rsidP="00FE3A1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en-IN"/>
        </w:rPr>
      </w:pPr>
    </w:p>
    <w:p w14:paraId="7D7F2888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Field Preparation</w:t>
      </w:r>
    </w:p>
    <w:p w14:paraId="1242D468" w14:textId="77777777" w:rsidR="00FE3A17" w:rsidRPr="00896D98" w:rsidRDefault="00FE3A17" w:rsidP="00FE3A1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Ploughing:</w:t>
      </w:r>
      <w:r w:rsidRPr="00896D98">
        <w:rPr>
          <w:rFonts w:ascii="Arial" w:eastAsia="Times New Roman" w:hAnsi="Arial" w:cs="Arial"/>
          <w:lang w:eastAsia="en-IN"/>
        </w:rPr>
        <w:t xml:space="preserve"> Plough the field once with a soil-turning plough, followed by 3 to 4 harrowing or cultivations.</w:t>
      </w:r>
    </w:p>
    <w:p w14:paraId="28DB5BF2" w14:textId="77777777" w:rsidR="00FE3A17" w:rsidRPr="00896D98" w:rsidRDefault="00FE3A17" w:rsidP="00FE3A1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Planking:</w:t>
      </w:r>
      <w:r w:rsidRPr="00896D98">
        <w:rPr>
          <w:rFonts w:ascii="Arial" w:eastAsia="Times New Roman" w:hAnsi="Arial" w:cs="Arial"/>
          <w:lang w:eastAsia="en-IN"/>
        </w:rPr>
        <w:t xml:space="preserve"> Level the field well to prevent water stagnation. Apply 20 to 25 tons of farmyard manure (FYM) during the final ploughing. </w:t>
      </w:r>
    </w:p>
    <w:p w14:paraId="0263154E" w14:textId="77777777" w:rsidR="00FE3A17" w:rsidRPr="00896D98" w:rsidRDefault="00FE3A17" w:rsidP="00FE3A1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en-IN"/>
        </w:rPr>
      </w:pPr>
    </w:p>
    <w:p w14:paraId="2E350244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Sowing Details</w:t>
      </w:r>
    </w:p>
    <w:p w14:paraId="42A4B5A2" w14:textId="77777777" w:rsidR="00FE3A17" w:rsidRPr="00896D98" w:rsidRDefault="00FE3A17" w:rsidP="00FE3A1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Sowing Time:</w:t>
      </w:r>
      <w:r w:rsidRPr="00896D98">
        <w:rPr>
          <w:rFonts w:ascii="Arial" w:eastAsia="Times New Roman" w:hAnsi="Arial" w:cs="Arial"/>
          <w:lang w:eastAsia="en-IN"/>
        </w:rPr>
        <w:t xml:space="preserve"> Best sown during the Rabi (winter) season from mid-October to November in the plains.</w:t>
      </w:r>
    </w:p>
    <w:p w14:paraId="43D8EAE8" w14:textId="77777777" w:rsidR="00FE3A17" w:rsidRPr="00896D98" w:rsidRDefault="00FE3A17" w:rsidP="00FE3A1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Seed Rate:</w:t>
      </w:r>
      <w:r w:rsidRPr="00896D98">
        <w:rPr>
          <w:rFonts w:ascii="Arial" w:eastAsia="Times New Roman" w:hAnsi="Arial" w:cs="Arial"/>
          <w:lang w:eastAsia="en-IN"/>
        </w:rPr>
        <w:t xml:space="preserve"> Use 65 to 75 kg of seeds per hectare depending on the variety size.</w:t>
      </w:r>
    </w:p>
    <w:p w14:paraId="73B8A510" w14:textId="77777777" w:rsidR="00FE3A17" w:rsidRPr="00896D98" w:rsidRDefault="00FE3A17" w:rsidP="00FE3A1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Spacing:</w:t>
      </w:r>
      <w:r w:rsidRPr="00896D98">
        <w:rPr>
          <w:rFonts w:ascii="Arial" w:eastAsia="Times New Roman" w:hAnsi="Arial" w:cs="Arial"/>
          <w:lang w:eastAsia="en-IN"/>
        </w:rPr>
        <w:t xml:space="preserve"> Maintain row-to-row spacing of 30 to 45 cm and plant-to-plant spacing of 5 to 10 cm, placing seeds 5 to 6 cm deep.</w:t>
      </w:r>
    </w:p>
    <w:p w14:paraId="0DA14E67" w14:textId="77777777" w:rsidR="00FE3A17" w:rsidRPr="00896D98" w:rsidRDefault="00FE3A17" w:rsidP="00FE3A1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Seed Treatment:</w:t>
      </w:r>
      <w:r w:rsidRPr="00896D98">
        <w:rPr>
          <w:rFonts w:ascii="Arial" w:eastAsia="Times New Roman" w:hAnsi="Arial" w:cs="Arial"/>
          <w:lang w:eastAsia="en-IN"/>
        </w:rPr>
        <w:t xml:space="preserve"> Treat seeds with </w:t>
      </w:r>
      <w:proofErr w:type="spellStart"/>
      <w:r w:rsidRPr="00896D98">
        <w:rPr>
          <w:rFonts w:ascii="Arial" w:eastAsia="Times New Roman" w:hAnsi="Arial" w:cs="Arial"/>
          <w:lang w:eastAsia="en-IN"/>
        </w:rPr>
        <w:t>Captan</w:t>
      </w:r>
      <w:proofErr w:type="spellEnd"/>
      <w:r w:rsidRPr="00896D98">
        <w:rPr>
          <w:rFonts w:ascii="Arial" w:eastAsia="Times New Roman" w:hAnsi="Arial" w:cs="Arial"/>
          <w:lang w:eastAsia="en-IN"/>
        </w:rPr>
        <w:t xml:space="preserve"> or Thiram (2 g/kg) to prevent fungal diseases</w:t>
      </w:r>
    </w:p>
    <w:p w14:paraId="00497500" w14:textId="77777777" w:rsidR="00FE3A17" w:rsidRPr="00896D98" w:rsidRDefault="00FE3A17" w:rsidP="00FE3A17">
      <w:pPr>
        <w:spacing w:after="0" w:line="240" w:lineRule="auto"/>
        <w:ind w:left="720"/>
        <w:rPr>
          <w:rFonts w:ascii="Arial" w:eastAsia="Times New Roman" w:hAnsi="Arial" w:cs="Arial"/>
          <w:b/>
          <w:bCs/>
          <w:lang w:eastAsia="en-IN"/>
        </w:rPr>
      </w:pPr>
    </w:p>
    <w:p w14:paraId="1D1A4197" w14:textId="77777777" w:rsidR="00FE3A17" w:rsidRPr="00896D98" w:rsidRDefault="00FE3A17" w:rsidP="00FE3A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Nutrient and Water Management</w:t>
      </w:r>
    </w:p>
    <w:p w14:paraId="1353075D" w14:textId="77777777" w:rsidR="00FE3A17" w:rsidRPr="00896D98" w:rsidRDefault="00FE3A17" w:rsidP="00FE3A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n-IN"/>
        </w:rPr>
      </w:pPr>
    </w:p>
    <w:p w14:paraId="734E43EA" w14:textId="77777777" w:rsidR="00FE3A17" w:rsidRPr="00896D98" w:rsidRDefault="00FE3A17" w:rsidP="00FE3A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Fertilizers:</w:t>
      </w:r>
      <w:r w:rsidRPr="00896D98">
        <w:rPr>
          <w:rFonts w:ascii="Arial" w:eastAsia="Times New Roman" w:hAnsi="Arial" w:cs="Arial"/>
          <w:lang w:eastAsia="en-IN"/>
        </w:rPr>
        <w:t xml:space="preserve"> Apply a balanced dose of Nitrogen (20 kg/ha), Phosphorus (40–80 kg/ha), and Potash (40 kg/ha) as a basal dose during sowing. </w:t>
      </w:r>
    </w:p>
    <w:p w14:paraId="1C904CA4" w14:textId="77777777" w:rsidR="00FE3A17" w:rsidRPr="00896D98" w:rsidRDefault="00FE3A17" w:rsidP="00FE3A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Irrigation:</w:t>
      </w:r>
      <w:r w:rsidRPr="00896D98">
        <w:rPr>
          <w:rFonts w:ascii="Arial" w:eastAsia="Times New Roman" w:hAnsi="Arial" w:cs="Arial"/>
          <w:lang w:eastAsia="en-IN"/>
        </w:rPr>
        <w:t xml:space="preserve"> Peas have low water requirements; provide 2 to 3 irrigations critical at flowering and pod formation stages. Avoid excess moisture. </w:t>
      </w:r>
    </w:p>
    <w:p w14:paraId="66D8E0F4" w14:textId="77777777" w:rsidR="00FE3A17" w:rsidRPr="00896D98" w:rsidRDefault="00FE3A17" w:rsidP="00FE3A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n-IN"/>
        </w:rPr>
      </w:pPr>
    </w:p>
    <w:p w14:paraId="293AE561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 xml:space="preserve">Maturity period: </w:t>
      </w:r>
    </w:p>
    <w:p w14:paraId="537E93ED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</w:p>
    <w:p w14:paraId="39FDD532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lang w:eastAsia="en-IN"/>
        </w:rPr>
        <w:t>Harit Ratan crop is fast growing if favourable conditions are there and first harvest normally happen 60-65 days</w:t>
      </w:r>
    </w:p>
    <w:p w14:paraId="59E8C0CB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lang w:eastAsia="en-IN"/>
        </w:rPr>
      </w:pPr>
    </w:p>
    <w:p w14:paraId="51391F96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 xml:space="preserve">Harvesting- </w:t>
      </w:r>
    </w:p>
    <w:p w14:paraId="177D904A" w14:textId="77777777" w:rsidR="00FE3A17" w:rsidRPr="00896D98" w:rsidRDefault="00FE3A17" w:rsidP="00FE3A17">
      <w:pPr>
        <w:spacing w:after="0" w:line="240" w:lineRule="auto"/>
        <w:ind w:left="720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 xml:space="preserve"> Normally there are multiple picking </w:t>
      </w:r>
      <w:proofErr w:type="gramStart"/>
      <w:r w:rsidRPr="00896D98">
        <w:rPr>
          <w:rFonts w:ascii="Arial" w:eastAsia="Times New Roman" w:hAnsi="Arial" w:cs="Arial"/>
          <w:b/>
          <w:bCs/>
          <w:lang w:eastAsia="en-IN"/>
        </w:rPr>
        <w:t xml:space="preserve">of  </w:t>
      </w:r>
      <w:r w:rsidRPr="00896D98">
        <w:rPr>
          <w:rFonts w:ascii="Arial" w:eastAsia="Times New Roman" w:hAnsi="Arial" w:cs="Arial"/>
          <w:lang w:eastAsia="en-IN"/>
        </w:rPr>
        <w:t>green</w:t>
      </w:r>
      <w:proofErr w:type="gramEnd"/>
      <w:r w:rsidRPr="00896D98">
        <w:rPr>
          <w:rFonts w:ascii="Arial" w:eastAsia="Times New Roman" w:hAnsi="Arial" w:cs="Arial"/>
          <w:lang w:eastAsia="en-IN"/>
        </w:rPr>
        <w:t xml:space="preserve"> peas when pods are well-filled, plump, and change from dark green to light green</w:t>
      </w:r>
    </w:p>
    <w:p w14:paraId="471535B5" w14:textId="77777777" w:rsidR="00FE3A17" w:rsidRPr="00896D98" w:rsidRDefault="00FE3A17" w:rsidP="00FE3A17">
      <w:pPr>
        <w:spacing w:after="0" w:line="240" w:lineRule="auto"/>
        <w:ind w:left="720"/>
        <w:rPr>
          <w:rFonts w:ascii="Arial" w:eastAsia="Times New Roman" w:hAnsi="Arial" w:cs="Arial"/>
          <w:b/>
          <w:bCs/>
          <w:lang w:eastAsia="en-IN"/>
        </w:rPr>
      </w:pPr>
    </w:p>
    <w:p w14:paraId="13BA3DE5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  <w:proofErr w:type="gramStart"/>
      <w:r w:rsidRPr="00896D98">
        <w:rPr>
          <w:rFonts w:ascii="Arial" w:eastAsia="Times New Roman" w:hAnsi="Arial" w:cs="Arial"/>
          <w:b/>
          <w:bCs/>
          <w:lang w:eastAsia="en-IN"/>
        </w:rPr>
        <w:t>Average  green</w:t>
      </w:r>
      <w:proofErr w:type="gramEnd"/>
      <w:r w:rsidRPr="00896D98">
        <w:rPr>
          <w:rFonts w:ascii="Arial" w:eastAsia="Times New Roman" w:hAnsi="Arial" w:cs="Arial"/>
          <w:b/>
          <w:bCs/>
          <w:lang w:eastAsia="en-IN"/>
        </w:rPr>
        <w:t xml:space="preserve"> pod yield of Harit Ratan</w:t>
      </w:r>
    </w:p>
    <w:p w14:paraId="6AE52533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</w:p>
    <w:p w14:paraId="73D0F967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 xml:space="preserve">             </w:t>
      </w:r>
      <w:proofErr w:type="gramStart"/>
      <w:r w:rsidRPr="00896D98">
        <w:rPr>
          <w:rFonts w:ascii="Arial" w:eastAsia="Times New Roman" w:hAnsi="Arial" w:cs="Arial"/>
          <w:lang w:eastAsia="en-IN"/>
        </w:rPr>
        <w:t>Average  green</w:t>
      </w:r>
      <w:proofErr w:type="gramEnd"/>
      <w:r w:rsidRPr="00896D98">
        <w:rPr>
          <w:rFonts w:ascii="Arial" w:eastAsia="Times New Roman" w:hAnsi="Arial" w:cs="Arial"/>
          <w:lang w:eastAsia="en-IN"/>
        </w:rPr>
        <w:t xml:space="preserve"> pod </w:t>
      </w:r>
      <w:proofErr w:type="gramStart"/>
      <w:r w:rsidRPr="00896D98">
        <w:rPr>
          <w:rFonts w:ascii="Arial" w:eastAsia="Times New Roman" w:hAnsi="Arial" w:cs="Arial"/>
          <w:lang w:eastAsia="en-IN"/>
        </w:rPr>
        <w:t>yield  of</w:t>
      </w:r>
      <w:proofErr w:type="gramEnd"/>
      <w:r w:rsidRPr="00896D98">
        <w:rPr>
          <w:rFonts w:ascii="Arial" w:eastAsia="Times New Roman" w:hAnsi="Arial" w:cs="Arial"/>
          <w:lang w:eastAsia="en-IN"/>
        </w:rPr>
        <w:t xml:space="preserve"> Harit Ratan is approximately 4 to 6 tons per acre under optimal management and favourable climate conditions</w:t>
      </w:r>
    </w:p>
    <w:p w14:paraId="32FCE991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lang w:eastAsia="en-IN"/>
        </w:rPr>
      </w:pPr>
    </w:p>
    <w:p w14:paraId="2B9930F9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</w:p>
    <w:p w14:paraId="2EF89D5F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  <w:r w:rsidRPr="00896D98">
        <w:rPr>
          <w:rFonts w:ascii="Arial" w:eastAsia="Times New Roman" w:hAnsi="Arial" w:cs="Arial"/>
          <w:b/>
          <w:bCs/>
          <w:lang w:eastAsia="en-IN"/>
        </w:rPr>
        <w:t>Pod Characteristics</w:t>
      </w:r>
    </w:p>
    <w:p w14:paraId="12BA01FB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b/>
          <w:bCs/>
          <w:lang w:eastAsia="en-IN"/>
        </w:rPr>
      </w:pPr>
    </w:p>
    <w:p w14:paraId="04EAC411" w14:textId="77777777" w:rsidR="00FE3A17" w:rsidRPr="00896D98" w:rsidRDefault="00FE3A17" w:rsidP="00FE3A17">
      <w:pPr>
        <w:spacing w:after="0" w:line="240" w:lineRule="auto"/>
        <w:rPr>
          <w:rFonts w:ascii="Arial" w:eastAsia="Times New Roman" w:hAnsi="Arial" w:cs="Arial"/>
          <w:lang w:eastAsia="en-IN"/>
        </w:rPr>
      </w:pPr>
      <w:r w:rsidRPr="00896D98">
        <w:rPr>
          <w:rFonts w:ascii="Arial" w:eastAsia="Times New Roman" w:hAnsi="Arial" w:cs="Arial"/>
          <w:lang w:eastAsia="en-IN"/>
        </w:rPr>
        <w:t xml:space="preserve">Long Cylindrical green pods containing 8-10 sweet tender grains per pod </w:t>
      </w:r>
    </w:p>
    <w:p w14:paraId="6C4C0B36" w14:textId="77777777" w:rsidR="002A4871" w:rsidRDefault="002A4871"/>
    <w:sectPr w:rsidR="002A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EBC"/>
    <w:multiLevelType w:val="multilevel"/>
    <w:tmpl w:val="BF60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73981"/>
    <w:multiLevelType w:val="multilevel"/>
    <w:tmpl w:val="93A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978CA"/>
    <w:multiLevelType w:val="multilevel"/>
    <w:tmpl w:val="7254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77771"/>
    <w:multiLevelType w:val="multilevel"/>
    <w:tmpl w:val="0DFC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146629">
    <w:abstractNumId w:val="0"/>
  </w:num>
  <w:num w:numId="2" w16cid:durableId="1495681033">
    <w:abstractNumId w:val="3"/>
  </w:num>
  <w:num w:numId="3" w16cid:durableId="201478150">
    <w:abstractNumId w:val="2"/>
  </w:num>
  <w:num w:numId="4" w16cid:durableId="59382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17"/>
    <w:rsid w:val="002A4871"/>
    <w:rsid w:val="005447A9"/>
    <w:rsid w:val="00B858F3"/>
    <w:rsid w:val="00F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955D0"/>
  <w15:chartTrackingRefBased/>
  <w15:docId w15:val="{89586979-26FB-4930-8C5B-124387E7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A17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A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 Santhosh Kumar</dc:creator>
  <cp:keywords/>
  <dc:description/>
  <cp:lastModifiedBy>Bussa Santhosh Kumar</cp:lastModifiedBy>
  <cp:revision>1</cp:revision>
  <dcterms:created xsi:type="dcterms:W3CDTF">2026-08-27T06:51:00Z</dcterms:created>
  <dcterms:modified xsi:type="dcterms:W3CDTF">2026-08-27T06:51:00Z</dcterms:modified>
</cp:coreProperties>
</file>