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EDAE6" w14:textId="76B98F59" w:rsidR="00FF6820" w:rsidRPr="00FF6820" w:rsidRDefault="00FF6820" w:rsidP="00FF6820">
      <w:pPr>
        <w:spacing w:line="240" w:lineRule="auto"/>
        <w:rPr>
          <w:rFonts w:ascii="Arial" w:eastAsia="Times New Roman" w:hAnsi="Arial" w:cs="Arial"/>
          <w:b/>
          <w:bCs/>
          <w:sz w:val="28"/>
          <w:szCs w:val="28"/>
          <w:lang w:eastAsia="en-IN"/>
        </w:rPr>
      </w:pPr>
      <w:r w:rsidRPr="009217E5">
        <w:rPr>
          <w:rFonts w:ascii="Arial" w:eastAsia="Times New Roman" w:hAnsi="Arial" w:cs="Arial"/>
          <w:b/>
          <w:bCs/>
          <w:sz w:val="28"/>
          <w:szCs w:val="28"/>
          <w:lang w:eastAsia="en-IN"/>
        </w:rPr>
        <w:t xml:space="preserve">PACKAGE AND PRACTICES FOR </w:t>
      </w:r>
      <w:r>
        <w:rPr>
          <w:rFonts w:ascii="Arial" w:eastAsia="Times New Roman" w:hAnsi="Arial" w:cs="Arial"/>
          <w:b/>
          <w:bCs/>
          <w:sz w:val="28"/>
          <w:szCs w:val="28"/>
          <w:lang w:eastAsia="en-IN"/>
        </w:rPr>
        <w:t xml:space="preserve">BEETROOT </w:t>
      </w:r>
    </w:p>
    <w:p w14:paraId="13FD5061"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Climate and Soil</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Temperature:</w:t>
      </w:r>
      <w:r w:rsidRPr="006D79AE">
        <w:rPr>
          <w:rFonts w:ascii="Arial" w:eastAsia="Times New Roman" w:hAnsi="Arial" w:cs="Arial"/>
          <w:lang w:eastAsia="en-IN"/>
        </w:rPr>
        <w:t xml:space="preserve"> Beetroot is a cool season vegetable crop and grows best under mild climatic conditions. High temperature reduces root quality and colour, while very low temperature during early stages may slow down growth.</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Soil Type:</w:t>
      </w:r>
      <w:r w:rsidRPr="006D79AE">
        <w:rPr>
          <w:rFonts w:ascii="Arial" w:eastAsia="Times New Roman" w:hAnsi="Arial" w:cs="Arial"/>
          <w:lang w:eastAsia="en-IN"/>
        </w:rPr>
        <w:t xml:space="preserve"> The crop performs well in well-drained sandy loam to loam soils rich in organic matter. Heavy, compact, stony, saline or waterlogged soils should be avoided. The ideal soil pH for beetroot cultivation is between 6.0 and 7.5.</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Field Preparation</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Ploughing:</w:t>
      </w:r>
      <w:r w:rsidRPr="006D79AE">
        <w:rPr>
          <w:rFonts w:ascii="Arial" w:eastAsia="Times New Roman" w:hAnsi="Arial" w:cs="Arial"/>
          <w:lang w:eastAsia="en-IN"/>
        </w:rPr>
        <w:t xml:space="preserve"> The field should be ploughed two to three times to achieve a fine tilth. All stones and clods must be removed to prevent root deformation. Well-decomposed farmyard manure at the rate of 20–25 tonnes per hectare should be mixed thoroughly during the final ploughing.</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Sowing Details</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Sowing Time:</w:t>
      </w:r>
      <w:r w:rsidRPr="006D79AE">
        <w:rPr>
          <w:rFonts w:ascii="Arial" w:eastAsia="Times New Roman" w:hAnsi="Arial" w:cs="Arial"/>
          <w:lang w:eastAsia="en-IN"/>
        </w:rPr>
        <w:t xml:space="preserve"> In North India, beetroot is mainly sown during October to November for the winter season, while January to February sowing is suitable for summer cultivation.</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Seed Rate:</w:t>
      </w:r>
      <w:r w:rsidRPr="006D79AE">
        <w:rPr>
          <w:rFonts w:ascii="Arial" w:eastAsia="Times New Roman" w:hAnsi="Arial" w:cs="Arial"/>
          <w:lang w:eastAsia="en-IN"/>
        </w:rPr>
        <w:t xml:space="preserve"> A seed rate of 6–8 kg per hectare is sufficient for normal beetroot cultivation.</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Spacing:</w:t>
      </w:r>
      <w:r w:rsidRPr="006D79AE">
        <w:rPr>
          <w:rFonts w:ascii="Arial" w:eastAsia="Times New Roman" w:hAnsi="Arial" w:cs="Arial"/>
          <w:lang w:eastAsia="en-IN"/>
        </w:rPr>
        <w:t xml:space="preserve"> Maintain row-to-row spacing of 20 cm and plant-to-plant spacing of 5 to 8 cm, Seed Required 4 - 5- Kg per acre,</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Plant Population: 2 - 2.5 Lacs Plants Per Acre.</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Seed Treatment:</w:t>
      </w:r>
      <w:r w:rsidRPr="006D79AE">
        <w:rPr>
          <w:rFonts w:ascii="Arial" w:eastAsia="Times New Roman" w:hAnsi="Arial" w:cs="Arial"/>
          <w:lang w:eastAsia="en-IN"/>
        </w:rPr>
        <w:t xml:space="preserve"> Seeds should be treated with Carbendazim or Thiram at 2–3 g per kg seed to protect against seed-borne diseases.</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Method of Sowing and Spacing</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Beetroot is sown directly in the field because transplanting results in malformed roots. Seeds are soaked in water for 10–12 hours before sowing to improve germination. Sowing is done on flat beds or ridges, maintaining a spacing of 30 cm between rows and 10 cm between plants</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Thinning</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Since beetroot seed is a seed ball containing more than one embryo, multiple seedlings emerge at one place. Thinning is therefore essential and should be carried out 15–20 days after sowing to retain one healthy plant per hill.</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Fertilizers</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Apply well rotten FYM@8tonnes/acre and mix it well before sowing</w:t>
      </w:r>
      <w:r w:rsidR="00FF6820" w:rsidRPr="006D79AE">
        <w:rPr>
          <w:rFonts w:ascii="Arial" w:eastAsia="Times New Roman" w:hAnsi="Arial" w:cs="Arial"/>
          <w:lang w:eastAsia="en-IN"/>
        </w:rPr>
        <w:t xml:space="preserve">. </w:t>
      </w:r>
      <w:r w:rsidR="00423A70" w:rsidRPr="006D79AE">
        <w:rPr>
          <w:rFonts w:ascii="Arial" w:eastAsia="Times New Roman" w:hAnsi="Arial" w:cs="Arial"/>
          <w:lang w:eastAsia="en-IN"/>
        </w:rPr>
        <w:t>In the absence of FYM, application of nitogen@60kg/acre in the form of urea@135kg/acre and phosphorus@12kg/acre in the form of SSP@75kg/acre. Application of urea@45kg/acre and full dose of phosphorus should be done at the time of sowing. Remaining urea is applied in two equal splits i.e. 30 and 60days after sowing. </w:t>
      </w:r>
      <w:r w:rsidR="00423A70" w:rsidRPr="006D79AE">
        <w:rPr>
          <w:rFonts w:ascii="Arial" w:eastAsia="Times New Roman" w:hAnsi="Arial" w:cs="Arial"/>
          <w:lang w:eastAsia="en-IN"/>
        </w:rPr>
        <w:br/>
      </w:r>
      <w:r w:rsidR="0077083F" w:rsidRPr="006D79AE">
        <w:rPr>
          <w:rFonts w:ascii="Arial" w:eastAsia="Times New Roman" w:hAnsi="Arial" w:cs="Arial"/>
          <w:lang w:eastAsia="en-IN"/>
        </w:rPr>
        <w:t>In the presence of FYM, the nitrogen dose should be 48kg/acre (i.e. urea@105kg/acre)</w:t>
      </w:r>
      <w:r w:rsidR="00EA5E4A" w:rsidRPr="006D79AE">
        <w:rPr>
          <w:rFonts w:ascii="Arial" w:eastAsia="Times New Roman" w:hAnsi="Arial" w:cs="Arial"/>
          <w:lang w:eastAsia="en-IN"/>
        </w:rPr>
        <w:t>,</w:t>
      </w:r>
      <w:r w:rsidR="00EA5E4A" w:rsidRPr="000464A8">
        <w:rPr>
          <w:rFonts w:ascii="Arial" w:eastAsia="Times New Roman" w:hAnsi="Arial" w:cs="Arial"/>
          <w:lang w:eastAsia="en-IN"/>
        </w:rPr>
        <w:t xml:space="preserve"> </w:t>
      </w:r>
      <w:r w:rsidR="00EA5E4A" w:rsidRPr="006D79AE">
        <w:rPr>
          <w:rFonts w:ascii="Arial" w:eastAsia="Times New Roman" w:hAnsi="Arial" w:cs="Arial"/>
          <w:lang w:eastAsia="en-IN"/>
        </w:rPr>
        <w:t>In potassium deficient soils, application of potassium@12kg/acre (MOP@20kg/acre) should be done at the time of sowing. In boron deficient soils, application of boron@400gm (borax@4kg) should be done at the time of sowing</w:t>
      </w:r>
      <w:r w:rsidR="008307EC" w:rsidRPr="006D79AE">
        <w:rPr>
          <w:rFonts w:ascii="Arial" w:eastAsia="Times New Roman" w:hAnsi="Arial" w:cs="Arial"/>
          <w:lang w:eastAsia="en-IN"/>
        </w:rPr>
        <w:t>.</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Balanced nutrition is essential for higher yield and better root quality. Along with organic manure, a fertilizer dose of 80–100 kg nitrogen, 50–60 kg phosphorus and 50–60 kg potash per hectare is recommended. Full phosphorus and potash along with half nitrogen should be applied as basal, while the remaining nitrogen should be applied in two split doses at 30 and 45 days after sowing</w:t>
      </w:r>
      <w:r w:rsidR="00B12853" w:rsidRPr="006D79AE">
        <w:rPr>
          <w:rFonts w:ascii="Arial" w:eastAsia="Times New Roman" w:hAnsi="Arial" w:cs="Arial"/>
          <w:lang w:eastAsia="en-IN"/>
        </w:rPr>
        <w:t>.</w:t>
      </w:r>
      <w:r w:rsidR="00423A70" w:rsidRPr="000464A8">
        <w:rPr>
          <w:rFonts w:ascii="Arial" w:eastAsia="Times New Roman" w:hAnsi="Arial" w:cs="Arial"/>
          <w:lang w:eastAsia="en-IN"/>
        </w:rPr>
        <w:t xml:space="preserve">                   </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Irrigation</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 xml:space="preserve">Light irrigation should be given immediately after sowing for proper germination. </w:t>
      </w:r>
      <w:r w:rsidR="00B47B4E" w:rsidRPr="006D79AE">
        <w:rPr>
          <w:rFonts w:ascii="Arial" w:eastAsia="Times New Roman" w:hAnsi="Arial" w:cs="Arial"/>
          <w:lang w:eastAsia="en-IN"/>
        </w:rPr>
        <w:t xml:space="preserve"> </w:t>
      </w:r>
      <w:r w:rsidRPr="006D79AE">
        <w:rPr>
          <w:rFonts w:ascii="Arial" w:eastAsia="Times New Roman" w:hAnsi="Arial" w:cs="Arial"/>
          <w:lang w:eastAsia="en-IN"/>
        </w:rPr>
        <w:t>Subsequent irrigations are required at intervals of 7–10 days depending on soil and climatic conditions. Excess irrigation should be avoided as it causes root cracking and disease problems.</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Intercultural Operations and Weed Management</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 xml:space="preserve">Weeds compete with the crop during early growth stages and reduce yield. The field should be   kept weed-free by hand weeding and hoeing. Two to three intercultural operations are </w:t>
      </w:r>
      <w:r w:rsidRPr="000464A8">
        <w:rPr>
          <w:rFonts w:ascii="Arial" w:eastAsia="Times New Roman" w:hAnsi="Arial" w:cs="Arial"/>
          <w:lang w:eastAsia="en-IN"/>
        </w:rPr>
        <w:lastRenderedPageBreak/>
        <w:t>sufficient. Light earthing up after thinning improves root development. Pre-emergence application of pendimethalin can also be used for weed control.</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Plant Protection</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Pest and their control</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Beet webworm</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If infestation is </w:t>
      </w:r>
      <w:proofErr w:type="gramStart"/>
      <w:r w:rsidRPr="000464A8">
        <w:rPr>
          <w:rFonts w:ascii="Arial" w:eastAsia="Times New Roman" w:hAnsi="Arial" w:cs="Arial"/>
          <w:lang w:eastAsia="en-IN"/>
        </w:rPr>
        <w:t>seen</w:t>
      </w:r>
      <w:proofErr w:type="gramEnd"/>
      <w:r w:rsidRPr="000464A8">
        <w:rPr>
          <w:rFonts w:ascii="Arial" w:eastAsia="Times New Roman" w:hAnsi="Arial" w:cs="Arial"/>
          <w:lang w:eastAsia="en-IN"/>
        </w:rPr>
        <w:t xml:space="preserve"> then spraying of Dimethoate 30EC @200ml/acre to get rid from webworm</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Weevil </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If infestation is </w:t>
      </w:r>
      <w:r w:rsidR="00985466" w:rsidRPr="000464A8">
        <w:rPr>
          <w:rFonts w:ascii="Arial" w:eastAsia="Times New Roman" w:hAnsi="Arial" w:cs="Arial"/>
          <w:lang w:eastAsia="en-IN"/>
        </w:rPr>
        <w:t>seen,</w:t>
      </w:r>
      <w:r w:rsidRPr="000464A8">
        <w:rPr>
          <w:rFonts w:ascii="Arial" w:eastAsia="Times New Roman" w:hAnsi="Arial" w:cs="Arial"/>
          <w:lang w:eastAsia="en-IN"/>
        </w:rPr>
        <w:t xml:space="preserve"> then spraying of Methyl Parathion (2%) @2.5kg/acre is to be done to get rid of this pest.</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Aphids and </w:t>
      </w:r>
      <w:proofErr w:type="spellStart"/>
      <w:r w:rsidRPr="000464A8">
        <w:rPr>
          <w:rFonts w:ascii="Arial" w:eastAsia="Times New Roman" w:hAnsi="Arial" w:cs="Arial"/>
          <w:b/>
          <w:bCs/>
          <w:lang w:eastAsia="en-IN"/>
        </w:rPr>
        <w:t>Jassids</w:t>
      </w:r>
      <w:proofErr w:type="spellEnd"/>
      <w:r w:rsidRPr="000464A8">
        <w:rPr>
          <w:rFonts w:ascii="Arial" w:eastAsia="Times New Roman" w:hAnsi="Arial" w:cs="Arial"/>
          <w:b/>
          <w:bCs/>
          <w:lang w:eastAsia="en-IN"/>
        </w:rPr>
        <w:t xml:space="preserve"> </w:t>
      </w:r>
    </w:p>
    <w:p w14:paraId="15C9E86B" w14:textId="5894E12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If infestation is </w:t>
      </w:r>
      <w:r w:rsidR="00985466" w:rsidRPr="000464A8">
        <w:rPr>
          <w:rFonts w:ascii="Arial" w:eastAsia="Times New Roman" w:hAnsi="Arial" w:cs="Arial"/>
          <w:lang w:eastAsia="en-IN"/>
        </w:rPr>
        <w:t>seen,</w:t>
      </w:r>
      <w:r w:rsidRPr="000464A8">
        <w:rPr>
          <w:rFonts w:ascii="Arial" w:eastAsia="Times New Roman" w:hAnsi="Arial" w:cs="Arial"/>
          <w:lang w:eastAsia="en-IN"/>
        </w:rPr>
        <w:t xml:space="preserve"> then spraying of Chlorpyriphos 20EC @300ml/acre is to be done to get rid of aphids and </w:t>
      </w:r>
      <w:proofErr w:type="spellStart"/>
      <w:r w:rsidR="008B7A73" w:rsidRPr="000464A8">
        <w:rPr>
          <w:rFonts w:ascii="Arial" w:eastAsia="Times New Roman" w:hAnsi="Arial" w:cs="Arial"/>
          <w:lang w:eastAsia="en-IN"/>
        </w:rPr>
        <w:t>jassids</w:t>
      </w:r>
      <w:proofErr w:type="spellEnd"/>
      <w:r w:rsidR="008B7A73" w:rsidRPr="000464A8">
        <w:rPr>
          <w:rFonts w:ascii="Arial" w:eastAsia="Times New Roman" w:hAnsi="Arial" w:cs="Arial"/>
          <w:lang w:eastAsia="en-IN"/>
        </w:rPr>
        <w:t>.</w:t>
      </w:r>
      <w:r w:rsidRPr="000464A8">
        <w:rPr>
          <w:rFonts w:ascii="Arial" w:eastAsia="Times New Roman" w:hAnsi="Arial" w:cs="Arial"/>
          <w:lang w:eastAsia="en-IN"/>
        </w:rPr>
        <w:t> </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Alternaria and </w:t>
      </w:r>
      <w:proofErr w:type="spellStart"/>
      <w:r w:rsidRPr="000464A8">
        <w:rPr>
          <w:rFonts w:ascii="Arial" w:eastAsia="Times New Roman" w:hAnsi="Arial" w:cs="Arial"/>
          <w:lang w:eastAsia="en-IN"/>
        </w:rPr>
        <w:t>Cercospora</w:t>
      </w:r>
      <w:proofErr w:type="spellEnd"/>
      <w:r w:rsidRPr="000464A8">
        <w:rPr>
          <w:rFonts w:ascii="Arial" w:eastAsia="Times New Roman" w:hAnsi="Arial" w:cs="Arial"/>
          <w:lang w:eastAsia="en-IN"/>
        </w:rPr>
        <w:t xml:space="preserve"> leaf spot: If infestation is seen then spraying of Mancozeb @400gm in 100-130ltr of water is done get rid from leaf spots.</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Harvesting</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Beetroot roots become ready for harvesting in about 55–75 days after sowing. Harvesting should be done when roots attain a diameter of 5–7 cm. Delay in harvesting results in hard and fibrous roots with poor market quality.</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Yield</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Under normal conditions, beetroot yields about 20–25tonnes per hectare. With improved management practices, yields of up to 25-30 tonnes per hectare can be obtained.</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Post-Harvest Handling and Storage</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After harvesting, the tops should be removed leaving about 2–3 cm of stem. The roots should be washed, graded and packed properly. Beetroot can be stored for two to three months at 0–2°C with 90–95 percent relative humidity.</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 xml:space="preserve">Disclaimer </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The package of practices for our products is based on field trials. Performance may vary in different geographical locations.</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02541"/>
    <w:rsid w:val="00167BD5"/>
    <w:rsid w:val="00203BD4"/>
    <w:rsid w:val="002A4871"/>
    <w:rsid w:val="002D2220"/>
    <w:rsid w:val="00423A70"/>
    <w:rsid w:val="00481B1B"/>
    <w:rsid w:val="004F3F32"/>
    <w:rsid w:val="005447A9"/>
    <w:rsid w:val="005A1E8F"/>
    <w:rsid w:val="005C5435"/>
    <w:rsid w:val="006D79AE"/>
    <w:rsid w:val="0077083F"/>
    <w:rsid w:val="008170C2"/>
    <w:rsid w:val="008307EC"/>
    <w:rsid w:val="008B7A73"/>
    <w:rsid w:val="009625A3"/>
    <w:rsid w:val="00985466"/>
    <w:rsid w:val="00A4034D"/>
    <w:rsid w:val="00A64F1C"/>
    <w:rsid w:val="00A7286D"/>
    <w:rsid w:val="00AC263A"/>
    <w:rsid w:val="00AC48E6"/>
    <w:rsid w:val="00B12853"/>
    <w:rsid w:val="00B47B4E"/>
    <w:rsid w:val="00B6578A"/>
    <w:rsid w:val="00BE0B51"/>
    <w:rsid w:val="00BE53B5"/>
    <w:rsid w:val="00C610D4"/>
    <w:rsid w:val="00D8042A"/>
    <w:rsid w:val="00D95170"/>
    <w:rsid w:val="00DD70B5"/>
    <w:rsid w:val="00EA5E4A"/>
    <w:rsid w:val="00F008B6"/>
    <w:rsid w:val="00F35B36"/>
    <w:rsid w:val="00FB1208"/>
    <w:rsid w:val="00FE20A7"/>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34</cp:revision>
  <dcterms:created xsi:type="dcterms:W3CDTF">2026-09-18T06:21:00Z</dcterms:created>
  <dcterms:modified xsi:type="dcterms:W3CDTF">2026-09-23T11:34:00Z</dcterms:modified>
</cp:coreProperties>
</file>